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0" w:after="240" w:line="480" w:lineRule="exact"/>
        <w:jc w:val="center"/>
        <w:rPr>
          <w:rFonts w:ascii="方正小标宋简体" w:hAnsi="方正小标宋简体" w:eastAsia="方正小标宋简体" w:cs="方正小标宋简体"/>
          <w:sz w:val="36"/>
          <w:szCs w:val="36"/>
          <w:lang w:eastAsia="zh-CN" w:bidi="ar-SA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 w:bidi="ar-SA"/>
        </w:rPr>
        <w:t>吉林省工程建设优秀项目经理评选管理办法</w:t>
      </w:r>
    </w:p>
    <w:p>
      <w:pPr>
        <w:spacing w:before="0" w:after="240" w:line="480" w:lineRule="exact"/>
        <w:ind w:firstLine="2300" w:firstLineChars="719"/>
        <w:rPr>
          <w:rFonts w:ascii="黑体" w:hAnsi="黑体" w:eastAsia="黑体" w:cs="宋体"/>
          <w:sz w:val="32"/>
          <w:szCs w:val="32"/>
          <w:lang w:eastAsia="zh-CN" w:bidi="ar-SA"/>
        </w:rPr>
      </w:pPr>
      <w:r>
        <w:rPr>
          <w:rFonts w:ascii="黑体" w:hAnsi="黑体" w:eastAsia="黑体" w:cs="宋体"/>
          <w:sz w:val="32"/>
          <w:szCs w:val="32"/>
          <w:lang w:eastAsia="zh-CN" w:bidi="ar-SA"/>
        </w:rPr>
        <w:br w:type="textWrapping"/>
      </w:r>
      <w:r>
        <w:rPr>
          <w:rFonts w:ascii="宋体" w:hAnsi="宋体" w:eastAsia="黑体" w:cs="宋体"/>
          <w:sz w:val="32"/>
          <w:szCs w:val="32"/>
          <w:lang w:eastAsia="zh-CN" w:bidi="ar-SA"/>
        </w:rPr>
        <w:t>      </w:t>
      </w:r>
      <w:r>
        <w:rPr>
          <w:rFonts w:hint="eastAsia" w:ascii="宋体" w:hAnsi="宋体" w:eastAsia="黑体" w:cs="宋体"/>
          <w:sz w:val="32"/>
          <w:szCs w:val="32"/>
          <w:lang w:eastAsia="zh-CN" w:bidi="ar-SA"/>
        </w:rPr>
        <w:t xml:space="preserve"> 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 xml:space="preserve">         第一章  总  则</w:t>
      </w:r>
    </w:p>
    <w:p>
      <w:pPr>
        <w:spacing w:before="0" w:after="240" w:line="480" w:lineRule="exact"/>
        <w:ind w:left="0" w:firstLine="643" w:firstLineChars="200"/>
        <w:jc w:val="both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 xml:space="preserve">第一条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为提高我省工程建设项目管理水平,建立健全项目管理人才培养成长的激励机制,提升项目管理人才队伍素质,同时为项目经理工程投标和提升企业信用等级创造条件，对在项目管理中作出突出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成绩的项目经理予以表彰。为规范工程建设优秀项目经理（以下称“优秀项目经理”）评选工作,制定本办法。</w:t>
      </w:r>
    </w:p>
    <w:p>
      <w:pPr>
        <w:spacing w:before="0" w:after="240" w:line="480" w:lineRule="exact"/>
        <w:ind w:left="0" w:firstLine="0"/>
        <w:jc w:val="left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 xml:space="preserve">     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 xml:space="preserve">第二条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优秀项目经理是高质量、高效益地完成建设工程管理，项目管理能力能够代表全省建筑业先进水平的项目经理。</w:t>
      </w:r>
    </w:p>
    <w:p>
      <w:pPr>
        <w:spacing w:before="0" w:after="240" w:line="480" w:lineRule="exact"/>
        <w:ind w:left="0" w:firstLine="0"/>
        <w:jc w:val="left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 xml:space="preserve">    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 xml:space="preserve">第三条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优秀项目经理评选组织工作，由吉林省建筑业协会优秀施工企业、工程建设优秀项目经理评审委员会组织实施。</w:t>
      </w:r>
    </w:p>
    <w:p>
      <w:pPr>
        <w:spacing w:before="0" w:after="240" w:line="480" w:lineRule="exact"/>
        <w:ind w:left="0" w:firstLine="0"/>
        <w:jc w:val="left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 xml:space="preserve">    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 xml:space="preserve">第四条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优秀项目经理评选表彰活动每年组织一次。</w:t>
      </w:r>
    </w:p>
    <w:p>
      <w:pPr>
        <w:spacing w:before="0" w:after="240" w:line="480" w:lineRule="exact"/>
        <w:ind w:left="0" w:firstLine="0"/>
        <w:jc w:val="center"/>
        <w:rPr>
          <w:rFonts w:ascii="仿宋_GB2312" w:hAnsi="仿宋_GB2312" w:eastAsia="仿宋_GB2312" w:cs="仿宋_GB2312"/>
          <w:b/>
          <w:bCs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>第二章   申报范围和评选条件</w:t>
      </w:r>
    </w:p>
    <w:p>
      <w:pPr>
        <w:spacing w:before="0" w:after="240" w:line="480" w:lineRule="exact"/>
        <w:ind w:left="0" w:firstLine="643" w:firstLineChars="200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 xml:space="preserve">第五条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申报者所在单位须是吉林省建筑业协会会员。</w:t>
      </w:r>
    </w:p>
    <w:p>
      <w:pPr>
        <w:spacing w:before="0" w:after="240" w:line="480" w:lineRule="exact"/>
        <w:ind w:left="0" w:firstLine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     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 xml:space="preserve">第六条  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 w:bidi="ar-SA"/>
        </w:rPr>
        <w:t>申报推荐优秀项目经理要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具有一级建造师执业资格，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 w:bidi="ar-SA"/>
        </w:rPr>
        <w:t>业绩特别突出的项目经理可放宽为二级建造师执业资格，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目前在项目经理岗位工作。</w:t>
      </w:r>
    </w:p>
    <w:p>
      <w:pPr>
        <w:spacing w:before="0" w:after="240" w:line="480" w:lineRule="exact"/>
        <w:ind w:left="0" w:firstLine="0"/>
        <w:jc w:val="left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 xml:space="preserve">     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 xml:space="preserve">第七条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申报者要符合下列条件:</w:t>
      </w:r>
    </w:p>
    <w:p>
      <w:pPr>
        <w:spacing w:line="480" w:lineRule="exact"/>
        <w:ind w:left="0" w:firstLine="640" w:firstLineChars="200"/>
        <w:rPr>
          <w:rFonts w:ascii="仿宋_GB2312" w:hAnsi="仿宋_GB2312" w:eastAsia="仿宋_GB2312" w:cs="仿宋_GB2312"/>
          <w:sz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(一)</w:t>
      </w:r>
      <w:r>
        <w:rPr>
          <w:rFonts w:hint="eastAsia" w:ascii="仿宋_GB2312" w:hAnsi="仿宋_GB2312" w:eastAsia="仿宋_GB2312" w:cs="仿宋_GB2312"/>
          <w:sz w:val="32"/>
          <w:lang w:eastAsia="zh-CN"/>
        </w:rPr>
        <w:t>认真贯彻党的路线、方针、政策，遵守国家法律、法规，坚持弘扬“创新、协调、绿色、开放、共享”的发展理念。</w:t>
      </w:r>
    </w:p>
    <w:p>
      <w:pPr>
        <w:spacing w:before="0" w:after="240" w:line="480" w:lineRule="exact"/>
        <w:ind w:left="0" w:firstLine="640" w:firstLineChars="200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(二)忠诚敬业，善于学习，积极进取，敢于担当。懂施工、会管理,能认真履行项目经理的职责，所管理的工程项目取得显著的经济效益和社会效益。</w:t>
      </w:r>
    </w:p>
    <w:p>
      <w:pPr>
        <w:spacing w:before="0" w:after="240" w:line="480" w:lineRule="exact"/>
        <w:ind w:left="638" w:leftChars="290" w:firstLine="0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(三)负责承建的工程,近五年获得过省、部级(含)以上优质工程奖。(四)近三年获得过本企业、市级(含)以上优秀项目经理荣誉。</w:t>
      </w:r>
    </w:p>
    <w:p>
      <w:pPr>
        <w:spacing w:before="0" w:after="240" w:line="480" w:lineRule="exact"/>
        <w:ind w:left="0" w:firstLine="640" w:firstLineChars="200"/>
        <w:jc w:val="left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(五)所负责工程无较大(含)以上质量与安全事故,无较大社会影响事件。</w:t>
      </w:r>
    </w:p>
    <w:p>
      <w:pPr>
        <w:spacing w:before="0" w:after="240" w:line="480" w:lineRule="exact"/>
        <w:ind w:left="0" w:firstLine="640" w:firstLineChars="200"/>
        <w:jc w:val="left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(六)实施项目标准化管理，成绩突出。坚持文明施工、绿色施工，成果显著。</w:t>
      </w:r>
    </w:p>
    <w:p>
      <w:pPr>
        <w:spacing w:before="0" w:after="240" w:line="480" w:lineRule="exact"/>
        <w:ind w:left="0" w:firstLine="0"/>
        <w:jc w:val="center"/>
        <w:rPr>
          <w:rFonts w:ascii="仿宋_GB2312" w:hAnsi="仿宋_GB2312" w:eastAsia="仿宋_GB2312" w:cs="仿宋_GB2312"/>
          <w:b/>
          <w:bCs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>第三章  申报材料要求</w:t>
      </w:r>
    </w:p>
    <w:p>
      <w:pPr>
        <w:spacing w:before="0" w:after="240" w:line="480" w:lineRule="exact"/>
        <w:ind w:left="0" w:firstLine="643" w:firstLineChars="200"/>
        <w:jc w:val="left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 xml:space="preserve">第八条 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 w:bidi="ar-SA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申报者如实撰写800字左右的个人业绩材料,内容真实、重点突出,统一使用第三人称。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 xml:space="preserve">    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 xml:space="preserve">第九条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 xml:space="preserve"> 申报者要填写《吉林省工程建设优秀项目经理申报表》,并加盖所在单位和推荐单位印章。</w:t>
      </w:r>
    </w:p>
    <w:p>
      <w:pPr>
        <w:spacing w:before="0" w:after="240" w:line="480" w:lineRule="exact"/>
        <w:ind w:left="0" w:firstLine="643" w:firstLineChars="200"/>
        <w:jc w:val="left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 xml:space="preserve">第十条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申报者和所在企业须按要求提供证明材料,并按要求装订。</w:t>
      </w:r>
    </w:p>
    <w:p>
      <w:pPr>
        <w:spacing w:before="0" w:after="240" w:line="480" w:lineRule="exact"/>
        <w:ind w:left="0" w:firstLine="643" w:firstLineChars="200"/>
        <w:jc w:val="center"/>
        <w:rPr>
          <w:rFonts w:ascii="仿宋_GB2312" w:hAnsi="仿宋_GB2312" w:eastAsia="仿宋_GB2312" w:cs="仿宋_GB2312"/>
          <w:b/>
          <w:bCs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>第四章  评审程序</w:t>
      </w:r>
    </w:p>
    <w:p>
      <w:pPr>
        <w:spacing w:before="0" w:after="240" w:line="480" w:lineRule="exact"/>
        <w:ind w:left="0" w:firstLine="643" w:firstLineChars="200"/>
        <w:jc w:val="left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 xml:space="preserve">第十一条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申报者和所在企业按要求整理、填报申报材料。</w:t>
      </w:r>
    </w:p>
    <w:p>
      <w:pPr>
        <w:spacing w:before="0" w:after="240" w:line="480" w:lineRule="exact"/>
        <w:ind w:left="0" w:firstLine="643" w:firstLineChars="200"/>
        <w:jc w:val="left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 xml:space="preserve">第十二条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评审委员会办公室接收</w:t>
      </w:r>
      <w:r>
        <w:rPr>
          <w:rFonts w:ascii="仿宋_GB2312" w:hAnsi="仿宋_GB2312" w:eastAsia="仿宋_GB2312" w:cs="仿宋_GB2312"/>
          <w:sz w:val="32"/>
          <w:szCs w:val="32"/>
          <w:lang w:eastAsia="zh-CN" w:bidi="ar-SA"/>
        </w:rPr>
        <w:t>整体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申报资料，按照评审管理办法进行初审；再提交评审委员会召开会议,审定优秀项目经理名单。</w:t>
      </w:r>
    </w:p>
    <w:p>
      <w:pPr>
        <w:spacing w:before="0" w:after="240" w:line="480" w:lineRule="exact"/>
        <w:ind w:left="0" w:firstLine="643" w:firstLineChars="200"/>
        <w:jc w:val="left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 xml:space="preserve">第十三条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评审委员会办公室将审定名单在协会官网（微信公众号）或其他媒体公告。并授予“吉林省工程建设优秀项目经理”荣誉称号。</w:t>
      </w:r>
    </w:p>
    <w:p>
      <w:pPr>
        <w:spacing w:before="0" w:after="240" w:line="480" w:lineRule="exact"/>
        <w:ind w:left="0" w:firstLine="643" w:firstLineChars="200"/>
        <w:jc w:val="left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>第十四条  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被评为吉林省工程建设优秀项目经理的个人，由吉林省建筑业协会召开全省表彰大会表彰并颁发证书，同时在省住建厅备案。</w:t>
      </w:r>
    </w:p>
    <w:p>
      <w:pPr>
        <w:spacing w:before="0" w:after="240" w:line="480" w:lineRule="exact"/>
        <w:ind w:left="0" w:firstLine="643" w:firstLineChars="200"/>
        <w:jc w:val="center"/>
        <w:rPr>
          <w:rFonts w:ascii="仿宋_GB2312" w:hAnsi="仿宋_GB2312" w:eastAsia="仿宋_GB2312" w:cs="仿宋_GB2312"/>
          <w:b/>
          <w:bCs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>第五章  纪  律</w:t>
      </w:r>
    </w:p>
    <w:p>
      <w:pPr>
        <w:spacing w:before="0" w:after="240" w:line="480" w:lineRule="exact"/>
        <w:ind w:left="0" w:firstLine="643" w:firstLineChars="200"/>
        <w:jc w:val="left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 xml:space="preserve">第十五条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申报者和所在单位必须保证所提供材料真实。采取欺骗、隐瞒事实等手段取得荣誉者，一经查实,即取消其荣誉称号。</w:t>
      </w:r>
    </w:p>
    <w:p>
      <w:pPr>
        <w:spacing w:before="0" w:after="240" w:line="480" w:lineRule="exact"/>
        <w:ind w:left="0" w:firstLine="643" w:firstLineChars="200"/>
        <w:jc w:val="left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 xml:space="preserve">第十六条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评审委员会工作人员要杜绝弄虚作假、徇私舞弊行为，确保评选表彰活动的严肃性、权威性和公正性。</w:t>
      </w:r>
    </w:p>
    <w:p>
      <w:pPr>
        <w:spacing w:before="0" w:after="240" w:line="480" w:lineRule="exact"/>
        <w:ind w:left="0" w:firstLine="643" w:firstLineChars="200"/>
        <w:jc w:val="left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 xml:space="preserve">第十七条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优秀项目经理评选活动要严格评审纪律,廉洁自律，自觉抵制不正之风,对违反者视情节轻重给予严肃处理。</w:t>
      </w:r>
    </w:p>
    <w:p>
      <w:pPr>
        <w:spacing w:before="0" w:after="240" w:line="480" w:lineRule="exact"/>
        <w:ind w:left="0" w:firstLine="643" w:firstLineChars="200"/>
        <w:jc w:val="center"/>
        <w:rPr>
          <w:rFonts w:ascii="仿宋_GB2312" w:hAnsi="仿宋_GB2312" w:eastAsia="仿宋_GB2312" w:cs="仿宋_GB2312"/>
          <w:b/>
          <w:bCs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>第六章   附  则</w:t>
      </w:r>
    </w:p>
    <w:p>
      <w:pPr>
        <w:spacing w:before="0" w:after="240" w:line="480" w:lineRule="exact"/>
        <w:ind w:left="0" w:firstLine="643" w:firstLineChars="200"/>
        <w:jc w:val="left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 xml:space="preserve">第十八条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本办法由吉林省建筑业协会负责解释。</w:t>
      </w:r>
    </w:p>
    <w:p>
      <w:pPr>
        <w:spacing w:before="0" w:after="240" w:line="480" w:lineRule="exact"/>
        <w:ind w:left="161" w:leftChars="73" w:firstLineChars="150"/>
        <w:jc w:val="left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 w:bidi="ar-SA"/>
        </w:rPr>
        <w:t xml:space="preserve">第十九条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本办法自下发之日起施行。</w:t>
      </w:r>
    </w:p>
    <w:p>
      <w:pPr>
        <w:spacing w:before="0" w:after="240" w:line="480" w:lineRule="exact"/>
        <w:ind w:left="0" w:firstLine="0"/>
        <w:jc w:val="left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</w:p>
    <w:p>
      <w:pPr>
        <w:spacing w:before="0" w:after="240" w:line="480" w:lineRule="exact"/>
        <w:ind w:left="161" w:leftChars="73" w:firstLine="5920" w:firstLineChars="1850"/>
        <w:jc w:val="left"/>
        <w:rPr>
          <w:rFonts w:ascii="仿宋_GB2312" w:hAnsi="仿宋_GB2312" w:eastAsia="仿宋_GB2312" w:cs="仿宋_GB2312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 w:bidi="ar-SA"/>
        </w:rPr>
        <w:t>21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年4月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 w:bidi="ar-SA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日</w:t>
      </w:r>
    </w:p>
    <w:sectPr>
      <w:footerReference r:id="rId5" w:type="default"/>
      <w:pgSz w:w="11906" w:h="16838"/>
      <w:pgMar w:top="1440" w:right="1134" w:bottom="1440" w:left="1134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2"/>
    </w:pPr>
    <w:r>
      <w:pict>
        <v:shape id="_x0000_s4097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pStyle w:val="12"/>
                  <w:rPr>
                    <w:lang w:eastAsia="zh-CN"/>
                  </w:rPr>
                </w:pPr>
                <w:r>
                  <w:rPr>
                    <w:rFonts w:hint="eastAsia"/>
                    <w:lang w:eastAsia="zh-CN"/>
                  </w:rPr>
                  <w:fldChar w:fldCharType="begin"/>
                </w:r>
                <w:r>
                  <w:rPr>
                    <w:rFonts w:hint="eastAsia"/>
                    <w:lang w:eastAsia="zh-CN"/>
                  </w:rPr>
                  <w:instrText xml:space="preserve"> PAGE  \* MERGEFORMAT </w:instrText>
                </w:r>
                <w:r>
                  <w:rPr>
                    <w:rFonts w:hint="eastAsia"/>
                    <w:lang w:eastAsia="zh-CN"/>
                  </w:rPr>
                  <w:fldChar w:fldCharType="separate"/>
                </w:r>
                <w:r>
                  <w:rPr>
                    <w:lang w:eastAsia="zh-CN"/>
                  </w:rPr>
                  <w:t>1</w:t>
                </w:r>
                <w:r>
                  <w:rPr>
                    <w:rFonts w:hint="eastAsia"/>
                    <w:lang w:eastAsia="zh-CN"/>
                  </w:rPr>
                  <w:fldChar w:fldCharType="end"/>
                </w:r>
              </w:p>
            </w:txbxContent>
          </v:textbox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D24CAD"/>
    <w:rsid w:val="00000663"/>
    <w:rsid w:val="000427CD"/>
    <w:rsid w:val="00145FCB"/>
    <w:rsid w:val="00187C6C"/>
    <w:rsid w:val="001F6D2B"/>
    <w:rsid w:val="002323E1"/>
    <w:rsid w:val="002B1444"/>
    <w:rsid w:val="002D3F26"/>
    <w:rsid w:val="002D4B27"/>
    <w:rsid w:val="00321442"/>
    <w:rsid w:val="00340F8B"/>
    <w:rsid w:val="00351710"/>
    <w:rsid w:val="003A4010"/>
    <w:rsid w:val="003C3DA6"/>
    <w:rsid w:val="003D21F7"/>
    <w:rsid w:val="00465493"/>
    <w:rsid w:val="0047146F"/>
    <w:rsid w:val="00511564"/>
    <w:rsid w:val="00543B13"/>
    <w:rsid w:val="005956DD"/>
    <w:rsid w:val="0061143D"/>
    <w:rsid w:val="007A4DF4"/>
    <w:rsid w:val="00891C74"/>
    <w:rsid w:val="00937578"/>
    <w:rsid w:val="009543AC"/>
    <w:rsid w:val="00AF4A3D"/>
    <w:rsid w:val="00C373E7"/>
    <w:rsid w:val="00C57E67"/>
    <w:rsid w:val="00D24CAD"/>
    <w:rsid w:val="00D45696"/>
    <w:rsid w:val="00D61D46"/>
    <w:rsid w:val="00E017F4"/>
    <w:rsid w:val="00E64AF8"/>
    <w:rsid w:val="00EE65D5"/>
    <w:rsid w:val="00F526B8"/>
    <w:rsid w:val="00FE7E61"/>
    <w:rsid w:val="08674BE3"/>
    <w:rsid w:val="0AFD2E19"/>
    <w:rsid w:val="0C8D6EA3"/>
    <w:rsid w:val="0DA60EF5"/>
    <w:rsid w:val="0EFB0B0F"/>
    <w:rsid w:val="0FEA60DC"/>
    <w:rsid w:val="102533EC"/>
    <w:rsid w:val="14BD31FE"/>
    <w:rsid w:val="1B684CE4"/>
    <w:rsid w:val="1B885247"/>
    <w:rsid w:val="1E685F54"/>
    <w:rsid w:val="25AC4B69"/>
    <w:rsid w:val="29CE5620"/>
    <w:rsid w:val="2A761DDC"/>
    <w:rsid w:val="2C990CE2"/>
    <w:rsid w:val="2F8D7E65"/>
    <w:rsid w:val="31A07980"/>
    <w:rsid w:val="3EB820F7"/>
    <w:rsid w:val="433A48DF"/>
    <w:rsid w:val="466449B2"/>
    <w:rsid w:val="4BFD1B8B"/>
    <w:rsid w:val="58F20B4C"/>
    <w:rsid w:val="62B538BF"/>
    <w:rsid w:val="630749F1"/>
    <w:rsid w:val="69C42930"/>
    <w:rsid w:val="6C4300DA"/>
    <w:rsid w:val="6C8E2AB8"/>
    <w:rsid w:val="6CE36B8D"/>
    <w:rsid w:val="71284E0A"/>
    <w:rsid w:val="71ED6404"/>
    <w:rsid w:val="762623B5"/>
    <w:rsid w:val="78CD3BD6"/>
    <w:rsid w:val="7A1C6A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before="100" w:after="100" w:line="180" w:lineRule="atLeast"/>
      <w:ind w:left="420" w:firstLine="482"/>
      <w:jc w:val="both"/>
    </w:pPr>
    <w:rPr>
      <w:rFonts w:asciiTheme="minorHAnsi" w:hAnsiTheme="minorHAnsi" w:eastAsiaTheme="minorEastAsia" w:cstheme="minorBidi"/>
      <w:sz w:val="22"/>
      <w:szCs w:val="22"/>
      <w:lang w:val="en-US" w:eastAsia="en-US" w:bidi="en-US"/>
    </w:rPr>
  </w:style>
  <w:style w:type="paragraph" w:styleId="2">
    <w:name w:val="heading 1"/>
    <w:basedOn w:val="1"/>
    <w:next w:val="1"/>
    <w:link w:val="20"/>
    <w:qFormat/>
    <w:uiPriority w:val="9"/>
    <w:pPr>
      <w:keepNext/>
      <w:keepLines/>
      <w:spacing w:before="480" w:after="0"/>
      <w:outlineLvl w:val="0"/>
    </w:pPr>
    <w:rPr>
      <w:rFonts w:asciiTheme="majorHAnsi" w:hAnsiTheme="majorHAnsi" w:eastAsiaTheme="majorEastAsia" w:cstheme="majorBidi"/>
      <w:b/>
      <w:bCs/>
      <w:color w:val="366091" w:themeColor="accent1" w:themeShade="BF"/>
      <w:sz w:val="28"/>
      <w:szCs w:val="28"/>
    </w:rPr>
  </w:style>
  <w:style w:type="paragraph" w:styleId="3">
    <w:name w:val="heading 2"/>
    <w:basedOn w:val="1"/>
    <w:next w:val="1"/>
    <w:link w:val="21"/>
    <w:semiHidden/>
    <w:unhideWhenUsed/>
    <w:qFormat/>
    <w:uiPriority w:val="9"/>
    <w:pPr>
      <w:keepNext/>
      <w:keepLines/>
      <w:spacing w:before="200" w:after="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4">
    <w:name w:val="heading 3"/>
    <w:basedOn w:val="1"/>
    <w:next w:val="1"/>
    <w:link w:val="22"/>
    <w:semiHidden/>
    <w:unhideWhenUsed/>
    <w:qFormat/>
    <w:uiPriority w:val="9"/>
    <w:pPr>
      <w:keepNext/>
      <w:keepLines/>
      <w:spacing w:before="200" w:after="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5">
    <w:name w:val="heading 4"/>
    <w:basedOn w:val="1"/>
    <w:next w:val="1"/>
    <w:link w:val="23"/>
    <w:semiHidden/>
    <w:unhideWhenUsed/>
    <w:qFormat/>
    <w:uiPriority w:val="9"/>
    <w:pPr>
      <w:keepNext/>
      <w:keepLines/>
      <w:spacing w:before="200" w:after="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6">
    <w:name w:val="heading 5"/>
    <w:basedOn w:val="1"/>
    <w:next w:val="1"/>
    <w:link w:val="24"/>
    <w:semiHidden/>
    <w:unhideWhenUsed/>
    <w:qFormat/>
    <w:uiPriority w:val="9"/>
    <w:pPr>
      <w:keepNext/>
      <w:keepLines/>
      <w:spacing w:before="200" w:after="0"/>
      <w:outlineLvl w:val="4"/>
    </w:pPr>
    <w:rPr>
      <w:rFonts w:asciiTheme="majorHAnsi" w:hAnsiTheme="majorHAnsi" w:eastAsiaTheme="majorEastAsia" w:cstheme="majorBidi"/>
      <w:color w:val="243F61" w:themeColor="accent1" w:themeShade="7F"/>
    </w:rPr>
  </w:style>
  <w:style w:type="paragraph" w:styleId="7">
    <w:name w:val="heading 6"/>
    <w:basedOn w:val="1"/>
    <w:next w:val="1"/>
    <w:link w:val="25"/>
    <w:semiHidden/>
    <w:unhideWhenUsed/>
    <w:qFormat/>
    <w:uiPriority w:val="9"/>
    <w:pPr>
      <w:keepNext/>
      <w:keepLines/>
      <w:spacing w:before="200" w:after="0"/>
      <w:outlineLvl w:val="5"/>
    </w:pPr>
    <w:rPr>
      <w:rFonts w:asciiTheme="majorHAnsi" w:hAnsiTheme="majorHAnsi" w:eastAsiaTheme="majorEastAsia" w:cstheme="majorBidi"/>
      <w:i/>
      <w:iCs/>
      <w:color w:val="243F61" w:themeColor="accent1" w:themeShade="7F"/>
    </w:rPr>
  </w:style>
  <w:style w:type="paragraph" w:styleId="8">
    <w:name w:val="heading 7"/>
    <w:basedOn w:val="1"/>
    <w:next w:val="1"/>
    <w:link w:val="26"/>
    <w:semiHidden/>
    <w:unhideWhenUsed/>
    <w:qFormat/>
    <w:uiPriority w:val="9"/>
    <w:pPr>
      <w:keepNext/>
      <w:keepLines/>
      <w:spacing w:before="200" w:after="0"/>
      <w:outlineLvl w:val="6"/>
    </w:pPr>
    <w:rPr>
      <w:rFonts w:asciiTheme="majorHAnsi" w:hAnsiTheme="majorHAnsi" w:eastAsiaTheme="majorEastAsia" w:cstheme="majorBidi"/>
      <w:i/>
      <w:iCs/>
      <w:color w:val="3F3F3F" w:themeColor="text1" w:themeTint="BF"/>
    </w:rPr>
  </w:style>
  <w:style w:type="paragraph" w:styleId="9">
    <w:name w:val="heading 8"/>
    <w:basedOn w:val="1"/>
    <w:next w:val="1"/>
    <w:link w:val="27"/>
    <w:semiHidden/>
    <w:unhideWhenUsed/>
    <w:qFormat/>
    <w:uiPriority w:val="9"/>
    <w:pPr>
      <w:keepNext/>
      <w:keepLines/>
      <w:spacing w:before="200" w:after="0"/>
      <w:outlineLvl w:val="7"/>
    </w:pPr>
    <w:rPr>
      <w:rFonts w:asciiTheme="majorHAnsi" w:hAnsiTheme="majorHAnsi" w:eastAsiaTheme="majorEastAsia" w:cstheme="majorBidi"/>
      <w:color w:val="4F81BD" w:themeColor="accent1"/>
      <w:sz w:val="20"/>
      <w:szCs w:val="20"/>
    </w:rPr>
  </w:style>
  <w:style w:type="paragraph" w:styleId="10">
    <w:name w:val="heading 9"/>
    <w:basedOn w:val="1"/>
    <w:next w:val="1"/>
    <w:link w:val="28"/>
    <w:semiHidden/>
    <w:unhideWhenUsed/>
    <w:qFormat/>
    <w:uiPriority w:val="9"/>
    <w:pPr>
      <w:keepNext/>
      <w:keepLines/>
      <w:spacing w:before="200" w:after="0"/>
      <w:outlineLvl w:val="8"/>
    </w:pPr>
    <w:rPr>
      <w:rFonts w:asciiTheme="majorHAnsi" w:hAnsiTheme="majorHAnsi" w:eastAsiaTheme="majorEastAsia" w:cstheme="majorBidi"/>
      <w:i/>
      <w:iCs/>
      <w:color w:val="3F3F3F" w:themeColor="text1" w:themeTint="BF"/>
      <w:sz w:val="20"/>
      <w:szCs w:val="20"/>
    </w:rPr>
  </w:style>
  <w:style w:type="character" w:default="1" w:styleId="17">
    <w:name w:val="Default Paragraph Font"/>
    <w:semiHidden/>
    <w:unhideWhenUsed/>
    <w:qFormat/>
    <w:uiPriority w:val="1"/>
  </w:style>
  <w:style w:type="table" w:default="1" w:styleId="1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caption"/>
    <w:basedOn w:val="1"/>
    <w:next w:val="1"/>
    <w:semiHidden/>
    <w:unhideWhenUsed/>
    <w:qFormat/>
    <w:uiPriority w:val="35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12">
    <w:name w:val="footer"/>
    <w:basedOn w:val="1"/>
    <w:link w:val="44"/>
    <w:semiHidden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13">
    <w:name w:val="header"/>
    <w:basedOn w:val="1"/>
    <w:link w:val="43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paragraph" w:styleId="14">
    <w:name w:val="Subtitle"/>
    <w:basedOn w:val="1"/>
    <w:next w:val="1"/>
    <w:link w:val="30"/>
    <w:qFormat/>
    <w:uiPriority w:val="11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15">
    <w:name w:val="Title"/>
    <w:basedOn w:val="1"/>
    <w:next w:val="1"/>
    <w:link w:val="29"/>
    <w:qFormat/>
    <w:uiPriority w:val="10"/>
    <w:pPr>
      <w:pBdr>
        <w:bottom w:val="single" w:color="4F81BD" w:themeColor="accent1" w:sz="8" w:space="4"/>
      </w:pBdr>
      <w:spacing w:after="300" w:line="240" w:lineRule="auto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18">
    <w:name w:val="Strong"/>
    <w:basedOn w:val="17"/>
    <w:qFormat/>
    <w:uiPriority w:val="22"/>
    <w:rPr>
      <w:b/>
      <w:bCs/>
    </w:rPr>
  </w:style>
  <w:style w:type="character" w:styleId="19">
    <w:name w:val="Emphasis"/>
    <w:basedOn w:val="17"/>
    <w:qFormat/>
    <w:uiPriority w:val="20"/>
    <w:rPr>
      <w:i/>
      <w:iCs/>
    </w:rPr>
  </w:style>
  <w:style w:type="character" w:customStyle="1" w:styleId="20">
    <w:name w:val="标题 1 Char"/>
    <w:basedOn w:val="17"/>
    <w:link w:val="2"/>
    <w:qFormat/>
    <w:uiPriority w:val="9"/>
    <w:rPr>
      <w:rFonts w:asciiTheme="majorHAnsi" w:hAnsiTheme="majorHAnsi" w:eastAsiaTheme="majorEastAsia" w:cstheme="majorBidi"/>
      <w:b/>
      <w:bCs/>
      <w:color w:val="366091" w:themeColor="accent1" w:themeShade="BF"/>
      <w:sz w:val="28"/>
      <w:szCs w:val="28"/>
    </w:rPr>
  </w:style>
  <w:style w:type="character" w:customStyle="1" w:styleId="21">
    <w:name w:val="标题 2 Char"/>
    <w:basedOn w:val="17"/>
    <w:link w:val="3"/>
    <w:semiHidden/>
    <w:qFormat/>
    <w:uiPriority w:val="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customStyle="1" w:styleId="22">
    <w:name w:val="标题 3 Char"/>
    <w:basedOn w:val="17"/>
    <w:link w:val="4"/>
    <w:qFormat/>
    <w:uiPriority w:val="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customStyle="1" w:styleId="23">
    <w:name w:val="标题 4 Char"/>
    <w:basedOn w:val="17"/>
    <w:link w:val="5"/>
    <w:qFormat/>
    <w:uiPriority w:val="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customStyle="1" w:styleId="24">
    <w:name w:val="标题 5 Char"/>
    <w:basedOn w:val="17"/>
    <w:link w:val="6"/>
    <w:qFormat/>
    <w:uiPriority w:val="9"/>
    <w:rPr>
      <w:rFonts w:asciiTheme="majorHAnsi" w:hAnsiTheme="majorHAnsi" w:eastAsiaTheme="majorEastAsia" w:cstheme="majorBidi"/>
      <w:color w:val="243F61" w:themeColor="accent1" w:themeShade="7F"/>
    </w:rPr>
  </w:style>
  <w:style w:type="character" w:customStyle="1" w:styleId="25">
    <w:name w:val="标题 6 Char"/>
    <w:basedOn w:val="17"/>
    <w:link w:val="7"/>
    <w:qFormat/>
    <w:uiPriority w:val="9"/>
    <w:rPr>
      <w:rFonts w:asciiTheme="majorHAnsi" w:hAnsiTheme="majorHAnsi" w:eastAsiaTheme="majorEastAsia" w:cstheme="majorBidi"/>
      <w:i/>
      <w:iCs/>
      <w:color w:val="243F61" w:themeColor="accent1" w:themeShade="7F"/>
    </w:rPr>
  </w:style>
  <w:style w:type="character" w:customStyle="1" w:styleId="26">
    <w:name w:val="标题 7 Char"/>
    <w:basedOn w:val="17"/>
    <w:link w:val="8"/>
    <w:qFormat/>
    <w:uiPriority w:val="9"/>
    <w:rPr>
      <w:rFonts w:asciiTheme="majorHAnsi" w:hAnsiTheme="majorHAnsi" w:eastAsiaTheme="majorEastAsia" w:cstheme="majorBidi"/>
      <w:i/>
      <w:iCs/>
      <w:color w:val="3F3F3F" w:themeColor="text1" w:themeTint="BF"/>
    </w:rPr>
  </w:style>
  <w:style w:type="character" w:customStyle="1" w:styleId="27">
    <w:name w:val="标题 8 Char"/>
    <w:basedOn w:val="17"/>
    <w:link w:val="9"/>
    <w:qFormat/>
    <w:uiPriority w:val="9"/>
    <w:rPr>
      <w:rFonts w:asciiTheme="majorHAnsi" w:hAnsiTheme="majorHAnsi" w:eastAsiaTheme="majorEastAsia" w:cstheme="majorBidi"/>
      <w:color w:val="4F81BD" w:themeColor="accent1"/>
      <w:sz w:val="20"/>
      <w:szCs w:val="20"/>
    </w:rPr>
  </w:style>
  <w:style w:type="character" w:customStyle="1" w:styleId="28">
    <w:name w:val="标题 9 Char"/>
    <w:basedOn w:val="17"/>
    <w:link w:val="10"/>
    <w:qFormat/>
    <w:uiPriority w:val="9"/>
    <w:rPr>
      <w:rFonts w:asciiTheme="majorHAnsi" w:hAnsiTheme="majorHAnsi" w:eastAsiaTheme="majorEastAsia" w:cstheme="majorBidi"/>
      <w:i/>
      <w:iCs/>
      <w:color w:val="3F3F3F" w:themeColor="text1" w:themeTint="BF"/>
      <w:sz w:val="20"/>
      <w:szCs w:val="20"/>
    </w:rPr>
  </w:style>
  <w:style w:type="character" w:customStyle="1" w:styleId="29">
    <w:name w:val="标题 Char"/>
    <w:basedOn w:val="17"/>
    <w:link w:val="15"/>
    <w:qFormat/>
    <w:uiPriority w:val="10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30">
    <w:name w:val="副标题 Char"/>
    <w:basedOn w:val="17"/>
    <w:link w:val="14"/>
    <w:qFormat/>
    <w:uiPriority w:val="11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31">
    <w:name w:val="No Spacing"/>
    <w:qFormat/>
    <w:uiPriority w:val="1"/>
    <w:pPr>
      <w:spacing w:before="100"/>
      <w:ind w:left="420" w:firstLine="482"/>
      <w:jc w:val="both"/>
    </w:pPr>
    <w:rPr>
      <w:rFonts w:asciiTheme="minorHAnsi" w:hAnsiTheme="minorHAnsi" w:eastAsiaTheme="minorEastAsia" w:cstheme="minorBidi"/>
      <w:sz w:val="22"/>
      <w:szCs w:val="22"/>
      <w:lang w:val="en-US" w:eastAsia="en-US" w:bidi="en-US"/>
    </w:rPr>
  </w:style>
  <w:style w:type="paragraph" w:styleId="32">
    <w:name w:val="List Paragraph"/>
    <w:basedOn w:val="1"/>
    <w:qFormat/>
    <w:uiPriority w:val="34"/>
    <w:pPr>
      <w:ind w:left="720"/>
      <w:contextualSpacing/>
    </w:pPr>
  </w:style>
  <w:style w:type="paragraph" w:styleId="33">
    <w:name w:val="Quote"/>
    <w:basedOn w:val="1"/>
    <w:next w:val="1"/>
    <w:link w:val="34"/>
    <w:qFormat/>
    <w:uiPriority w:val="29"/>
    <w:rPr>
      <w:i/>
      <w:iCs/>
      <w:color w:val="000000" w:themeColor="text1"/>
    </w:rPr>
  </w:style>
  <w:style w:type="character" w:customStyle="1" w:styleId="34">
    <w:name w:val="引用 Char"/>
    <w:basedOn w:val="17"/>
    <w:link w:val="33"/>
    <w:qFormat/>
    <w:uiPriority w:val="29"/>
    <w:rPr>
      <w:i/>
      <w:iCs/>
      <w:color w:val="000000" w:themeColor="text1"/>
    </w:rPr>
  </w:style>
  <w:style w:type="paragraph" w:styleId="35">
    <w:name w:val="Intense Quote"/>
    <w:basedOn w:val="1"/>
    <w:next w:val="1"/>
    <w:link w:val="36"/>
    <w:qFormat/>
    <w:uiPriority w:val="30"/>
    <w:pPr>
      <w:pBdr>
        <w:bottom w:val="single" w:color="4F81BD" w:themeColor="accent1" w:sz="4" w:space="4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36">
    <w:name w:val="明显引用 Char"/>
    <w:basedOn w:val="17"/>
    <w:link w:val="35"/>
    <w:qFormat/>
    <w:uiPriority w:val="30"/>
    <w:rPr>
      <w:b/>
      <w:bCs/>
      <w:i/>
      <w:iCs/>
      <w:color w:val="4F81BD" w:themeColor="accent1"/>
    </w:rPr>
  </w:style>
  <w:style w:type="character" w:customStyle="1" w:styleId="37">
    <w:name w:val="不明显强调1"/>
    <w:basedOn w:val="17"/>
    <w:qFormat/>
    <w:uiPriority w:val="19"/>
    <w:rPr>
      <w:i/>
      <w:iCs/>
      <w:color w:val="7F7F7F" w:themeColor="text1" w:themeTint="7F"/>
    </w:rPr>
  </w:style>
  <w:style w:type="character" w:customStyle="1" w:styleId="38">
    <w:name w:val="明显强调1"/>
    <w:basedOn w:val="17"/>
    <w:qFormat/>
    <w:uiPriority w:val="21"/>
    <w:rPr>
      <w:b/>
      <w:bCs/>
      <w:i/>
      <w:iCs/>
      <w:color w:val="4F81BD" w:themeColor="accent1"/>
    </w:rPr>
  </w:style>
  <w:style w:type="character" w:customStyle="1" w:styleId="39">
    <w:name w:val="不明显参考1"/>
    <w:basedOn w:val="17"/>
    <w:qFormat/>
    <w:uiPriority w:val="31"/>
    <w:rPr>
      <w:smallCaps/>
      <w:color w:val="C0504D" w:themeColor="accent2"/>
      <w:u w:val="single"/>
    </w:rPr>
  </w:style>
  <w:style w:type="character" w:customStyle="1" w:styleId="40">
    <w:name w:val="明显参考1"/>
    <w:basedOn w:val="17"/>
    <w:qFormat/>
    <w:uiPriority w:val="32"/>
    <w:rPr>
      <w:b/>
      <w:bCs/>
      <w:smallCaps/>
      <w:color w:val="C0504D" w:themeColor="accent2"/>
      <w:spacing w:val="5"/>
      <w:u w:val="single"/>
    </w:rPr>
  </w:style>
  <w:style w:type="character" w:customStyle="1" w:styleId="41">
    <w:name w:val="书籍标题1"/>
    <w:basedOn w:val="17"/>
    <w:qFormat/>
    <w:uiPriority w:val="33"/>
    <w:rPr>
      <w:b/>
      <w:bCs/>
      <w:smallCaps/>
      <w:spacing w:val="5"/>
    </w:rPr>
  </w:style>
  <w:style w:type="paragraph" w:customStyle="1" w:styleId="42">
    <w:name w:val="TOC 标题1"/>
    <w:basedOn w:val="2"/>
    <w:next w:val="1"/>
    <w:semiHidden/>
    <w:unhideWhenUsed/>
    <w:qFormat/>
    <w:uiPriority w:val="39"/>
    <w:pPr>
      <w:outlineLvl w:val="9"/>
    </w:pPr>
  </w:style>
  <w:style w:type="character" w:customStyle="1" w:styleId="43">
    <w:name w:val="页眉 Char"/>
    <w:basedOn w:val="17"/>
    <w:link w:val="13"/>
    <w:semiHidden/>
    <w:qFormat/>
    <w:uiPriority w:val="99"/>
    <w:rPr>
      <w:rFonts w:asciiTheme="minorHAnsi" w:hAnsiTheme="minorHAnsi" w:eastAsiaTheme="minorEastAsia" w:cstheme="minorBidi"/>
      <w:sz w:val="18"/>
      <w:szCs w:val="18"/>
      <w:lang w:eastAsia="en-US" w:bidi="en-US"/>
    </w:rPr>
  </w:style>
  <w:style w:type="character" w:customStyle="1" w:styleId="44">
    <w:name w:val="页脚 Char"/>
    <w:basedOn w:val="17"/>
    <w:link w:val="12"/>
    <w:semiHidden/>
    <w:qFormat/>
    <w:uiPriority w:val="99"/>
    <w:rPr>
      <w:rFonts w:asciiTheme="minorHAnsi" w:hAnsiTheme="minorHAnsi" w:eastAsiaTheme="minorEastAsia" w:cstheme="minorBidi"/>
      <w:sz w:val="18"/>
      <w:szCs w:val="18"/>
      <w:lang w:eastAsia="en-US" w:bidi="en-US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195</Words>
  <Characters>1114</Characters>
  <Lines>9</Lines>
  <Paragraphs>2</Paragraphs>
  <TotalTime>3</TotalTime>
  <ScaleCrop>false</ScaleCrop>
  <LinksUpToDate>false</LinksUpToDate>
  <CharactersWithSpaces>1307</CharactersWithSpaces>
  <Application>WPS Office_11.1.0.10356_F1E327BC-269C-435d-A152-05C5408002CA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2019-02-21T06:32:00Z</dcterms:created>
  <dc:creator>admin</dc:creator>
  <cp:lastModifiedBy>Administrator</cp:lastModifiedBy>
  <cp:lastPrinted>2019-04-10T06:42:00Z</cp:lastPrinted>
  <dcterms:modified xsi:type="dcterms:W3CDTF">2021-04-02T03:28:51Z</dcterms:modified>
  <cp:revision>17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2052-11.1.0.10356</vt:lpwstr>
  </property>
  <property fmtid="{D5CDD505-2E9C-101B-9397-08002B2CF9AE}" pid="3" name="ICV">
    <vt:lpwstr>5CEC7EBD0BB84ACB856EE4EB85EDAAF5</vt:lpwstr>
  </property>
</Properties>
</file>